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3AB6A" w14:textId="26E39FFE" w:rsidR="00071908" w:rsidRDefault="007022F5">
      <w:pPr>
        <w:jc w:val="left"/>
      </w:pPr>
      <w:r>
        <w:t xml:space="preserve">FIN 3300 -004 Final Exam. </w:t>
      </w:r>
    </w:p>
    <w:p w14:paraId="7CC82FED" w14:textId="40980C85" w:rsidR="007022F5" w:rsidRDefault="007022F5">
      <w:pPr>
        <w:jc w:val="left"/>
      </w:pPr>
      <w:r>
        <w:t xml:space="preserve">Source: Brigham and </w:t>
      </w:r>
      <w:proofErr w:type="spellStart"/>
      <w:r>
        <w:t>Houstan</w:t>
      </w:r>
      <w:proofErr w:type="spellEnd"/>
      <w:r>
        <w:t xml:space="preserve"> Fundaments of Financial Management text </w:t>
      </w:r>
    </w:p>
    <w:p w14:paraId="58DA60DD" w14:textId="77777777" w:rsidR="00DF197C" w:rsidRDefault="00DF197C">
      <w:pPr>
        <w:jc w:val="left"/>
      </w:pPr>
    </w:p>
    <w:p w14:paraId="4CC2D9FF" w14:textId="6A31F210" w:rsidR="00DF197C" w:rsidRDefault="00DF197C">
      <w:pPr>
        <w:jc w:val="left"/>
      </w:pPr>
      <w:r>
        <w:t xml:space="preserve">Part 1: Use the information in the table below to answer the following questions. </w:t>
      </w:r>
    </w:p>
    <w:p w14:paraId="057DA7B9" w14:textId="77777777" w:rsidR="007022F5" w:rsidRDefault="007022F5">
      <w:pPr>
        <w:jc w:val="left"/>
      </w:pPr>
    </w:p>
    <w:p w14:paraId="2CB98A1D" w14:textId="77777777" w:rsidR="00617ACC" w:rsidRDefault="00617ACC">
      <w:pPr>
        <w:jc w:val="left"/>
      </w:pPr>
    </w:p>
    <w:p w14:paraId="24251985" w14:textId="22B0A121" w:rsidR="007022F5" w:rsidRDefault="00CA1126">
      <w:pPr>
        <w:jc w:val="left"/>
      </w:pPr>
      <w:r w:rsidRPr="00CA1126">
        <w:rPr>
          <w:noProof/>
        </w:rPr>
        <w:drawing>
          <wp:inline distT="0" distB="0" distL="0" distR="0" wp14:anchorId="6D2237AB" wp14:editId="6984D22A">
            <wp:extent cx="5943600" cy="1755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55775"/>
                    </a:xfrm>
                    <a:prstGeom prst="rect">
                      <a:avLst/>
                    </a:prstGeom>
                  </pic:spPr>
                </pic:pic>
              </a:graphicData>
            </a:graphic>
          </wp:inline>
        </w:drawing>
      </w:r>
    </w:p>
    <w:p w14:paraId="2713C94A" w14:textId="77777777" w:rsidR="00071908" w:rsidRDefault="00071908">
      <w:pPr>
        <w:jc w:val="left"/>
      </w:pPr>
    </w:p>
    <w:p w14:paraId="68BC3374" w14:textId="5141875F" w:rsidR="00162133" w:rsidRPr="00162133" w:rsidRDefault="00071908" w:rsidP="00400891">
      <w:pPr>
        <w:pStyle w:val="ListParagraph"/>
        <w:numPr>
          <w:ilvl w:val="0"/>
          <w:numId w:val="16"/>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 Why is the T-bill’s return independent of the state of the economy? Do T-bills promise a completely risk-free return? Explain. </w:t>
      </w:r>
      <w:r w:rsidRPr="00162133">
        <w:rPr>
          <w:rFonts w:ascii="MS Mincho" w:eastAsia="MS Mincho" w:hAnsi="MS Mincho" w:cs="MS Mincho"/>
          <w:snapToGrid/>
          <w:color w:val="000000"/>
          <w:spacing w:val="0"/>
          <w:sz w:val="24"/>
          <w:szCs w:val="24"/>
        </w:rPr>
        <w:t> </w:t>
      </w:r>
      <w:r w:rsidR="00355B44">
        <w:rPr>
          <w:rFonts w:ascii="MS Mincho" w:eastAsia="MS Mincho" w:hAnsi="MS Mincho" w:cs="MS Mincho"/>
          <w:snapToGrid/>
          <w:color w:val="000000"/>
          <w:spacing w:val="0"/>
          <w:sz w:val="24"/>
          <w:szCs w:val="24"/>
        </w:rPr>
        <w:t xml:space="preserve">Known when purchased, not purchasing power. </w:t>
      </w:r>
    </w:p>
    <w:p w14:paraId="14747BBB" w14:textId="4C8AC58E" w:rsidR="00162133" w:rsidRPr="00162133" w:rsidRDefault="00071908" w:rsidP="00162133">
      <w:pPr>
        <w:pStyle w:val="ListParagraph"/>
        <w:numPr>
          <w:ilvl w:val="0"/>
          <w:numId w:val="16"/>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 Why are High Tech’s returns expected to move with the economy, whereas Collections’ are expected to move counter to the economy? </w:t>
      </w:r>
      <w:r w:rsidRPr="00162133">
        <w:rPr>
          <w:rFonts w:ascii="MS Mincho" w:eastAsia="MS Mincho" w:hAnsi="MS Mincho" w:cs="MS Mincho"/>
          <w:snapToGrid/>
          <w:color w:val="000000"/>
          <w:spacing w:val="0"/>
          <w:sz w:val="24"/>
          <w:szCs w:val="24"/>
        </w:rPr>
        <w:t> </w:t>
      </w:r>
      <w:r w:rsidR="00355B44">
        <w:rPr>
          <w:rFonts w:ascii="MS Mincho" w:eastAsia="MS Mincho" w:hAnsi="MS Mincho" w:cs="MS Mincho"/>
          <w:snapToGrid/>
          <w:color w:val="000000"/>
          <w:spacing w:val="0"/>
          <w:sz w:val="24"/>
          <w:szCs w:val="24"/>
        </w:rPr>
        <w:t xml:space="preserve">Not need </w:t>
      </w:r>
    </w:p>
    <w:p w14:paraId="7725A398" w14:textId="77777777" w:rsidR="00162133" w:rsidRDefault="00162133" w:rsidP="00162133">
      <w:pPr>
        <w:pStyle w:val="ListParagraph"/>
        <w:numPr>
          <w:ilvl w:val="0"/>
          <w:numId w:val="16"/>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 </w:t>
      </w:r>
      <w:r w:rsidR="00071908" w:rsidRPr="00162133">
        <w:rPr>
          <w:rFonts w:ascii="Times" w:eastAsiaTheme="minorHAnsi" w:hAnsi="Times" w:cs="Times"/>
          <w:snapToGrid/>
          <w:color w:val="000000"/>
          <w:spacing w:val="0"/>
          <w:sz w:val="24"/>
          <w:szCs w:val="24"/>
        </w:rPr>
        <w:t>Calculate the expected rate of return on each alternative and fill in the blanks on the row for r in the previous table.</w:t>
      </w:r>
    </w:p>
    <w:p w14:paraId="3AC687D3" w14:textId="0A28712F" w:rsidR="00162133" w:rsidRDefault="00162133" w:rsidP="00162133">
      <w:pPr>
        <w:pStyle w:val="ListParagraph"/>
        <w:numPr>
          <w:ilvl w:val="1"/>
          <w:numId w:val="16"/>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Calculate the standard deviation</w:t>
      </w:r>
      <w:r w:rsidR="00071908" w:rsidRPr="00162133">
        <w:rPr>
          <w:rFonts w:ascii="Times" w:eastAsiaTheme="minorHAnsi" w:hAnsi="Times" w:cs="Times"/>
          <w:snapToGrid/>
          <w:color w:val="000000"/>
          <w:spacing w:val="0"/>
          <w:sz w:val="24"/>
          <w:szCs w:val="24"/>
        </w:rPr>
        <w:t xml:space="preserve"> value for each alternative and fill in the blank</w:t>
      </w:r>
      <w:r w:rsidRPr="00162133">
        <w:rPr>
          <w:rFonts w:ascii="Times" w:eastAsiaTheme="minorHAnsi" w:hAnsi="Times" w:cs="Times"/>
          <w:snapToGrid/>
          <w:color w:val="000000"/>
          <w:spacing w:val="0"/>
          <w:sz w:val="24"/>
          <w:szCs w:val="24"/>
        </w:rPr>
        <w:t xml:space="preserve"> on the </w:t>
      </w:r>
      <w:r w:rsidR="00071908" w:rsidRPr="00162133">
        <w:rPr>
          <w:rFonts w:ascii="Times" w:eastAsiaTheme="minorHAnsi" w:hAnsi="Times" w:cs="Times"/>
          <w:snapToGrid/>
          <w:color w:val="000000"/>
          <w:spacing w:val="0"/>
          <w:sz w:val="24"/>
          <w:szCs w:val="24"/>
        </w:rPr>
        <w:t>row for in the</w:t>
      </w:r>
      <w:r w:rsidR="007022F5" w:rsidRPr="00162133">
        <w:rPr>
          <w:rFonts w:ascii="Times" w:eastAsiaTheme="minorHAnsi" w:hAnsi="Times" w:cs="Times"/>
          <w:snapToGrid/>
          <w:color w:val="000000"/>
          <w:spacing w:val="0"/>
          <w:sz w:val="24"/>
          <w:szCs w:val="24"/>
        </w:rPr>
        <w:t xml:space="preserve"> </w:t>
      </w:r>
      <w:r w:rsidR="00071908" w:rsidRPr="00162133">
        <w:rPr>
          <w:rFonts w:ascii="Times" w:eastAsiaTheme="minorHAnsi" w:hAnsi="Times" w:cs="Times"/>
          <w:snapToGrid/>
          <w:color w:val="000000"/>
          <w:spacing w:val="0"/>
          <w:sz w:val="24"/>
          <w:szCs w:val="24"/>
        </w:rPr>
        <w:t xml:space="preserve">table. </w:t>
      </w:r>
      <w:r w:rsidR="00355B44">
        <w:rPr>
          <w:rFonts w:ascii="Times" w:eastAsiaTheme="minorHAnsi" w:hAnsi="Times" w:cs="Times"/>
          <w:snapToGrid/>
          <w:color w:val="000000"/>
          <w:spacing w:val="0"/>
          <w:sz w:val="24"/>
          <w:szCs w:val="24"/>
        </w:rPr>
        <w:t xml:space="preserve">12.4%, 5.5%, risk = 20, 0 </w:t>
      </w:r>
    </w:p>
    <w:p w14:paraId="5B3F72C2" w14:textId="6D558836" w:rsidR="00296C8F" w:rsidRPr="00162133" w:rsidRDefault="00071908" w:rsidP="00162133">
      <w:pPr>
        <w:pStyle w:val="ListParagraph"/>
        <w:numPr>
          <w:ilvl w:val="1"/>
          <w:numId w:val="16"/>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What type of risk is measured by the standard deviation? </w:t>
      </w:r>
      <w:r w:rsidRPr="00162133">
        <w:rPr>
          <w:rFonts w:ascii="MS Mincho" w:eastAsia="MS Mincho" w:hAnsi="MS Mincho" w:cs="MS Mincho"/>
          <w:snapToGrid/>
          <w:color w:val="000000"/>
          <w:spacing w:val="0"/>
          <w:sz w:val="24"/>
          <w:szCs w:val="24"/>
        </w:rPr>
        <w:t> </w:t>
      </w:r>
    </w:p>
    <w:p w14:paraId="4EA07686" w14:textId="23F330F3" w:rsidR="00071908" w:rsidRPr="00CA1126" w:rsidRDefault="00071908" w:rsidP="00992BBC">
      <w:pPr>
        <w:pStyle w:val="ListParagraph"/>
        <w:numPr>
          <w:ilvl w:val="0"/>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CA1126">
        <w:rPr>
          <w:rFonts w:ascii="Times" w:eastAsiaTheme="minorHAnsi" w:hAnsi="Times" w:cs="Times"/>
          <w:snapToGrid/>
          <w:color w:val="000000"/>
          <w:spacing w:val="0"/>
          <w:sz w:val="24"/>
          <w:szCs w:val="24"/>
        </w:rPr>
        <w:t xml:space="preserve">Suppose you suddenly remembered that the coefficient of variation (CV) is generally regarded as being a better measure of stand-alone risk than the standard deviation when the alternatives being considered have widely differing expected returns. Calculate the missing CVs and fill in the blanks on the row for CV in the table. Does the CV produce the same risk rankings as the standard deviation? Explain. </w:t>
      </w:r>
      <w:r w:rsidRPr="00CA1126">
        <w:rPr>
          <w:rFonts w:ascii="MS Mincho" w:eastAsia="MS Mincho" w:hAnsi="MS Mincho" w:cs="MS Mincho"/>
          <w:snapToGrid/>
          <w:color w:val="000000"/>
          <w:spacing w:val="0"/>
          <w:sz w:val="24"/>
          <w:szCs w:val="24"/>
        </w:rPr>
        <w:t> </w:t>
      </w:r>
      <w:r w:rsidR="00290F8E">
        <w:rPr>
          <w:rFonts w:ascii="MS Mincho" w:eastAsia="MS Mincho" w:hAnsi="MS Mincho" w:cs="MS Mincho"/>
          <w:b/>
          <w:snapToGrid/>
          <w:color w:val="000000"/>
          <w:spacing w:val="0"/>
          <w:sz w:val="24"/>
          <w:szCs w:val="24"/>
        </w:rPr>
        <w:t>1.61 risk adjusted / per unit return</w:t>
      </w:r>
    </w:p>
    <w:p w14:paraId="600423FD" w14:textId="77777777" w:rsidR="00CA1126" w:rsidRPr="00CA1126" w:rsidRDefault="00CA1126" w:rsidP="00CA1126">
      <w:pPr>
        <w:pStyle w:val="ListParagraph"/>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p>
    <w:p w14:paraId="7CEFC4DF" w14:textId="3925268D" w:rsidR="00071908" w:rsidRPr="00296C8F" w:rsidRDefault="00071908" w:rsidP="00296C8F">
      <w:pPr>
        <w:pStyle w:val="ListParagraph"/>
        <w:numPr>
          <w:ilvl w:val="0"/>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296C8F">
        <w:rPr>
          <w:rFonts w:ascii="Times" w:eastAsiaTheme="minorHAnsi" w:hAnsi="Times" w:cs="Times"/>
          <w:snapToGrid/>
          <w:color w:val="000000"/>
          <w:spacing w:val="0"/>
          <w:sz w:val="24"/>
          <w:szCs w:val="24"/>
        </w:rPr>
        <w:t xml:space="preserve"> Suppose you created a two-stock portfolio by investing $50,000 in High Tech and $50,000 in Collections. </w:t>
      </w:r>
    </w:p>
    <w:p w14:paraId="1560A92F" w14:textId="5DFF3DD0" w:rsidR="00071908" w:rsidRPr="00290F8E" w:rsidRDefault="00071908" w:rsidP="00296C8F">
      <w:pPr>
        <w:numPr>
          <w:ilvl w:val="1"/>
          <w:numId w:val="15"/>
        </w:numPr>
        <w:tabs>
          <w:tab w:val="left" w:pos="940"/>
          <w:tab w:val="left" w:pos="1440"/>
        </w:tabs>
        <w:autoSpaceDE w:val="0"/>
        <w:autoSpaceDN w:val="0"/>
        <w:adjustRightInd w:val="0"/>
        <w:spacing w:after="240" w:line="280" w:lineRule="atLeast"/>
        <w:jc w:val="left"/>
        <w:rPr>
          <w:rFonts w:ascii="Times" w:eastAsiaTheme="minorHAnsi" w:hAnsi="Times" w:cs="Times"/>
          <w:b/>
          <w:snapToGrid/>
          <w:color w:val="000000"/>
          <w:spacing w:val="0"/>
          <w:sz w:val="24"/>
          <w:szCs w:val="24"/>
        </w:rPr>
      </w:pPr>
      <w:r>
        <w:rPr>
          <w:rFonts w:ascii="Times" w:eastAsiaTheme="minorHAnsi" w:hAnsi="Times" w:cs="Times"/>
          <w:snapToGrid/>
          <w:color w:val="000000"/>
          <w:spacing w:val="0"/>
          <w:sz w:val="24"/>
          <w:szCs w:val="24"/>
        </w:rPr>
        <w:t xml:space="preserve">Calculate the expected return </w:t>
      </w:r>
      <w:proofErr w:type="gramStart"/>
      <w:r>
        <w:rPr>
          <w:rFonts w:ascii="Times" w:eastAsiaTheme="minorHAnsi" w:hAnsi="Times" w:cs="Times"/>
          <w:snapToGrid/>
          <w:color w:val="000000"/>
          <w:spacing w:val="0"/>
          <w:sz w:val="24"/>
          <w:szCs w:val="24"/>
        </w:rPr>
        <w:t>r</w:t>
      </w:r>
      <w:r>
        <w:rPr>
          <w:rFonts w:ascii="Times" w:eastAsiaTheme="minorHAnsi" w:hAnsi="Times" w:cs="Times"/>
          <w:snapToGrid/>
          <w:color w:val="000000"/>
          <w:spacing w:val="0"/>
          <w:position w:val="-3"/>
          <w:sz w:val="16"/>
          <w:szCs w:val="16"/>
        </w:rPr>
        <w:t xml:space="preserve">p </w:t>
      </w:r>
      <w:r>
        <w:rPr>
          <w:rFonts w:ascii="Times" w:eastAsiaTheme="minorHAnsi" w:hAnsi="Times" w:cs="Times"/>
          <w:snapToGrid/>
          <w:color w:val="000000"/>
          <w:spacing w:val="0"/>
          <w:sz w:val="24"/>
          <w:szCs w:val="24"/>
        </w:rPr>
        <w:t>,</w:t>
      </w:r>
      <w:proofErr w:type="gramEnd"/>
      <w:r>
        <w:rPr>
          <w:rFonts w:ascii="Times" w:eastAsiaTheme="minorHAnsi" w:hAnsi="Times" w:cs="Times"/>
          <w:snapToGrid/>
          <w:color w:val="000000"/>
          <w:spacing w:val="0"/>
          <w:sz w:val="24"/>
          <w:szCs w:val="24"/>
        </w:rPr>
        <w:t xml:space="preserve"> the standard deviation </w:t>
      </w:r>
      <w:r>
        <w:rPr>
          <w:rFonts w:ascii="Times" w:eastAsiaTheme="minorHAnsi" w:hAnsi="Times" w:cs="Times"/>
          <w:noProof/>
          <w:snapToGrid/>
          <w:color w:val="000000"/>
          <w:spacing w:val="0"/>
          <w:sz w:val="24"/>
          <w:szCs w:val="24"/>
        </w:rPr>
        <w:drawing>
          <wp:inline distT="0" distB="0" distL="0" distR="0" wp14:anchorId="1B0C61C8" wp14:editId="450FE8AF">
            <wp:extent cx="31750" cy="116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50" cy="116840"/>
                    </a:xfrm>
                    <a:prstGeom prst="rect">
                      <a:avLst/>
                    </a:prstGeom>
                    <a:noFill/>
                    <a:ln>
                      <a:noFill/>
                    </a:ln>
                  </pic:spPr>
                </pic:pic>
              </a:graphicData>
            </a:graphic>
          </wp:inline>
        </w:drawing>
      </w:r>
      <w:r>
        <w:rPr>
          <w:rFonts w:ascii="Times" w:eastAsiaTheme="minorHAnsi" w:hAnsi="Times" w:cs="Times"/>
          <w:snapToGrid/>
          <w:color w:val="000000"/>
          <w:spacing w:val="0"/>
          <w:sz w:val="24"/>
          <w:szCs w:val="24"/>
        </w:rPr>
        <w:t xml:space="preserve"> </w:t>
      </w:r>
      <w:r>
        <w:rPr>
          <w:rFonts w:ascii="Times" w:eastAsiaTheme="minorHAnsi" w:hAnsi="Times" w:cs="Times"/>
          <w:noProof/>
          <w:snapToGrid/>
          <w:color w:val="000000"/>
          <w:spacing w:val="0"/>
          <w:sz w:val="24"/>
          <w:szCs w:val="24"/>
        </w:rPr>
        <w:drawing>
          <wp:inline distT="0" distB="0" distL="0" distR="0" wp14:anchorId="0E5E4FCD" wp14:editId="53283739">
            <wp:extent cx="63500" cy="5334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0" cy="53340"/>
                    </a:xfrm>
                    <a:prstGeom prst="rect">
                      <a:avLst/>
                    </a:prstGeom>
                    <a:noFill/>
                    <a:ln>
                      <a:noFill/>
                    </a:ln>
                  </pic:spPr>
                </pic:pic>
              </a:graphicData>
            </a:graphic>
          </wp:inline>
        </w:drawing>
      </w:r>
      <w:r>
        <w:rPr>
          <w:rFonts w:ascii="Times" w:eastAsiaTheme="minorHAnsi" w:hAnsi="Times" w:cs="Times"/>
          <w:snapToGrid/>
          <w:color w:val="000000"/>
          <w:spacing w:val="0"/>
          <w:position w:val="-3"/>
          <w:sz w:val="16"/>
          <w:szCs w:val="16"/>
        </w:rPr>
        <w:t xml:space="preserve">p </w:t>
      </w:r>
      <w:r>
        <w:rPr>
          <w:rFonts w:ascii="Times" w:eastAsiaTheme="minorHAnsi" w:hAnsi="Times" w:cs="Times"/>
          <w:snapToGrid/>
          <w:color w:val="000000"/>
          <w:spacing w:val="0"/>
          <w:sz w:val="24"/>
          <w:szCs w:val="24"/>
        </w:rPr>
        <w:t>, and the coefficient of variation (CV</w:t>
      </w:r>
      <w:r>
        <w:rPr>
          <w:rFonts w:ascii="Times" w:eastAsiaTheme="minorHAnsi" w:hAnsi="Times" w:cs="Times"/>
          <w:snapToGrid/>
          <w:color w:val="000000"/>
          <w:spacing w:val="0"/>
          <w:position w:val="-6"/>
          <w:sz w:val="16"/>
          <w:szCs w:val="16"/>
        </w:rPr>
        <w:t>p</w:t>
      </w:r>
      <w:r>
        <w:rPr>
          <w:rFonts w:ascii="Times" w:eastAsiaTheme="minorHAnsi" w:hAnsi="Times" w:cs="Times"/>
          <w:snapToGrid/>
          <w:color w:val="000000"/>
          <w:spacing w:val="0"/>
          <w:sz w:val="24"/>
          <w:szCs w:val="24"/>
        </w:rPr>
        <w:t xml:space="preserve">) for this portfolio and fill in the appropriate blanks in the table. </w:t>
      </w:r>
      <w:r w:rsidR="00290F8E" w:rsidRPr="00290F8E">
        <w:rPr>
          <w:rFonts w:ascii="Times" w:eastAsiaTheme="minorHAnsi" w:hAnsi="Times" w:cs="Times"/>
          <w:b/>
          <w:snapToGrid/>
          <w:color w:val="000000"/>
          <w:spacing w:val="0"/>
          <w:sz w:val="24"/>
          <w:szCs w:val="24"/>
        </w:rPr>
        <w:t>6.7 return 3.44 risk 0.51 CV</w:t>
      </w:r>
      <w:r w:rsidRPr="00290F8E">
        <w:rPr>
          <w:rFonts w:ascii="MS Mincho" w:eastAsia="MS Mincho" w:hAnsi="MS Mincho" w:cs="MS Mincho"/>
          <w:b/>
          <w:snapToGrid/>
          <w:color w:val="000000"/>
          <w:spacing w:val="0"/>
          <w:sz w:val="24"/>
          <w:szCs w:val="24"/>
        </w:rPr>
        <w:t> </w:t>
      </w:r>
    </w:p>
    <w:p w14:paraId="38472174" w14:textId="2A692B10" w:rsidR="00071908" w:rsidRDefault="00071908" w:rsidP="00296C8F">
      <w:pPr>
        <w:numPr>
          <w:ilvl w:val="1"/>
          <w:numId w:val="15"/>
        </w:numPr>
        <w:tabs>
          <w:tab w:val="left" w:pos="940"/>
          <w:tab w:val="left" w:pos="144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How does the riskiness of this two-stock portfolio compare with the riskiness of the individual stocks if they were held in isolation? </w:t>
      </w:r>
      <w:r>
        <w:rPr>
          <w:rFonts w:ascii="MS Mincho" w:eastAsia="MS Mincho" w:hAnsi="MS Mincho" w:cs="MS Mincho"/>
          <w:snapToGrid/>
          <w:color w:val="000000"/>
          <w:spacing w:val="0"/>
          <w:sz w:val="24"/>
          <w:szCs w:val="24"/>
        </w:rPr>
        <w:t> </w:t>
      </w:r>
      <w:r w:rsidR="00804D53">
        <w:rPr>
          <w:rFonts w:ascii="MS Mincho" w:eastAsia="MS Mincho" w:hAnsi="MS Mincho" w:cs="MS Mincho"/>
          <w:snapToGrid/>
          <w:color w:val="000000"/>
          <w:spacing w:val="0"/>
          <w:sz w:val="24"/>
          <w:szCs w:val="24"/>
        </w:rPr>
        <w:t xml:space="preserve">Less Risk </w:t>
      </w:r>
    </w:p>
    <w:p w14:paraId="1BDB2D85" w14:textId="77777777" w:rsidR="00071908" w:rsidRDefault="00071908" w:rsidP="00296C8F">
      <w:pPr>
        <w:numPr>
          <w:ilvl w:val="0"/>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Suppose an investor starts with a portfolio consisting of one randomly selected stock. </w:t>
      </w:r>
    </w:p>
    <w:p w14:paraId="426DFAA4" w14:textId="239299B6" w:rsidR="00071908" w:rsidRPr="00071908" w:rsidRDefault="00071908" w:rsidP="00296C8F">
      <w:pPr>
        <w:numPr>
          <w:ilvl w:val="1"/>
          <w:numId w:val="15"/>
        </w:numPr>
        <w:tabs>
          <w:tab w:val="left" w:pos="940"/>
          <w:tab w:val="left" w:pos="144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lastRenderedPageBreak/>
        <w:t xml:space="preserve">What would happen to the riskiness and to the expected return of the portfolio as more randomly selected stocks were added to the portfolio? </w:t>
      </w:r>
      <w:r>
        <w:rPr>
          <w:rFonts w:ascii="MS Mincho" w:eastAsia="MS Mincho" w:hAnsi="MS Mincho" w:cs="MS Mincho"/>
          <w:snapToGrid/>
          <w:color w:val="000000"/>
          <w:spacing w:val="0"/>
          <w:sz w:val="24"/>
          <w:szCs w:val="24"/>
        </w:rPr>
        <w:t> </w:t>
      </w:r>
      <w:r w:rsidR="001D55D8">
        <w:rPr>
          <w:rFonts w:ascii="MS Mincho" w:eastAsia="MS Mincho" w:hAnsi="MS Mincho" w:cs="MS Mincho"/>
          <w:snapToGrid/>
          <w:color w:val="000000"/>
          <w:spacing w:val="0"/>
          <w:sz w:val="24"/>
          <w:szCs w:val="24"/>
        </w:rPr>
        <w:t xml:space="preserve">Sigma goes down same return </w:t>
      </w:r>
    </w:p>
    <w:p w14:paraId="6D5FDE06" w14:textId="77777777" w:rsidR="00162133" w:rsidRDefault="00162133" w:rsidP="00162133">
      <w:pPr>
        <w:pStyle w:val="ListParagraph"/>
        <w:numPr>
          <w:ilvl w:val="0"/>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p>
    <w:p w14:paraId="41D53C44" w14:textId="07903848" w:rsidR="00162133" w:rsidRDefault="00071908" w:rsidP="00162133">
      <w:pPr>
        <w:pStyle w:val="ListParagraph"/>
        <w:numPr>
          <w:ilvl w:val="1"/>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Should the effects of a portfolio impact the way investors think about the riskiness of individual stocks? </w:t>
      </w:r>
      <w:r w:rsidR="001D55D8" w:rsidRPr="001D55D8">
        <w:rPr>
          <w:rFonts w:ascii="Times" w:eastAsiaTheme="minorHAnsi" w:hAnsi="Times" w:cs="Times"/>
          <w:b/>
          <w:snapToGrid/>
          <w:color w:val="000000"/>
          <w:spacing w:val="0"/>
          <w:sz w:val="24"/>
          <w:szCs w:val="24"/>
        </w:rPr>
        <w:t>Yes</w:t>
      </w:r>
    </w:p>
    <w:p w14:paraId="05F3F306" w14:textId="42CBE811" w:rsidR="006E5CA9" w:rsidRPr="001D55D8" w:rsidRDefault="00071908" w:rsidP="00162133">
      <w:pPr>
        <w:pStyle w:val="ListParagraph"/>
        <w:numPr>
          <w:ilvl w:val="1"/>
          <w:numId w:val="15"/>
        </w:numPr>
        <w:autoSpaceDE w:val="0"/>
        <w:autoSpaceDN w:val="0"/>
        <w:adjustRightInd w:val="0"/>
        <w:spacing w:after="240" w:line="280" w:lineRule="atLeast"/>
        <w:jc w:val="left"/>
        <w:rPr>
          <w:rFonts w:ascii="Times" w:eastAsiaTheme="minorHAnsi" w:hAnsi="Times" w:cs="Times"/>
          <w:b/>
          <w:snapToGrid/>
          <w:color w:val="000000"/>
          <w:spacing w:val="0"/>
          <w:sz w:val="24"/>
          <w:szCs w:val="24"/>
        </w:rPr>
      </w:pPr>
      <w:r w:rsidRPr="00162133">
        <w:rPr>
          <w:rFonts w:ascii="Times" w:eastAsiaTheme="minorHAnsi" w:hAnsi="Times" w:cs="Times"/>
          <w:snapToGrid/>
          <w:color w:val="000000"/>
          <w:spacing w:val="0"/>
          <w:sz w:val="24"/>
          <w:szCs w:val="24"/>
        </w:rPr>
        <w:t xml:space="preserve">If you decided to hold a one-stock portfolio (and consequently were exposed to more risk than diversified investors), could you expect to be compensated for </w:t>
      </w:r>
      <w:proofErr w:type="gramStart"/>
      <w:r w:rsidRPr="00162133">
        <w:rPr>
          <w:rFonts w:ascii="Times" w:eastAsiaTheme="minorHAnsi" w:hAnsi="Times" w:cs="Times"/>
          <w:snapToGrid/>
          <w:color w:val="000000"/>
          <w:spacing w:val="0"/>
          <w:sz w:val="24"/>
          <w:szCs w:val="24"/>
        </w:rPr>
        <w:t>all of</w:t>
      </w:r>
      <w:proofErr w:type="gramEnd"/>
      <w:r w:rsidRPr="00162133">
        <w:rPr>
          <w:rFonts w:ascii="Times" w:eastAsiaTheme="minorHAnsi" w:hAnsi="Times" w:cs="Times"/>
          <w:snapToGrid/>
          <w:color w:val="000000"/>
          <w:spacing w:val="0"/>
          <w:sz w:val="24"/>
          <w:szCs w:val="24"/>
        </w:rPr>
        <w:t xml:space="preserve"> your risk; that is, could you earn a risk premium on the part of your risk that you could have eliminated by diversifying? </w:t>
      </w:r>
      <w:r w:rsidR="001D55D8" w:rsidRPr="001D55D8">
        <w:rPr>
          <w:rFonts w:ascii="Times" w:eastAsiaTheme="minorHAnsi" w:hAnsi="Times" w:cs="Times"/>
          <w:b/>
          <w:snapToGrid/>
          <w:color w:val="000000"/>
          <w:spacing w:val="0"/>
          <w:sz w:val="24"/>
          <w:szCs w:val="24"/>
        </w:rPr>
        <w:t>No, earn risk premium or lose all money</w:t>
      </w:r>
    </w:p>
    <w:p w14:paraId="76692652" w14:textId="77777777" w:rsidR="006E5CA9" w:rsidRPr="006E5CA9" w:rsidRDefault="006E5CA9" w:rsidP="006E5CA9">
      <w:pPr>
        <w:autoSpaceDE w:val="0"/>
        <w:autoSpaceDN w:val="0"/>
        <w:adjustRightInd w:val="0"/>
        <w:spacing w:after="240" w:line="280" w:lineRule="atLeast"/>
        <w:jc w:val="left"/>
        <w:rPr>
          <w:rFonts w:ascii="Times" w:eastAsiaTheme="minorHAnsi" w:hAnsi="Times" w:cs="Times"/>
          <w:snapToGrid/>
          <w:color w:val="000000"/>
          <w:spacing w:val="0"/>
          <w:sz w:val="24"/>
          <w:szCs w:val="24"/>
        </w:rPr>
      </w:pPr>
    </w:p>
    <w:p w14:paraId="38961D5F" w14:textId="45D06050" w:rsidR="00CA1126" w:rsidRDefault="002F3735" w:rsidP="00CA1126">
      <w:pPr>
        <w:pStyle w:val="ListParagraph"/>
        <w:numPr>
          <w:ilvl w:val="0"/>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Beta coefficients are supplied in the table. What is beta coefficient, how is it constructed, and how are betas used in risk analysis? </w:t>
      </w:r>
    </w:p>
    <w:p w14:paraId="21E46FE8" w14:textId="225A10CB" w:rsidR="00296C8F" w:rsidRPr="002F3735" w:rsidRDefault="00071908" w:rsidP="002F3735">
      <w:pPr>
        <w:pStyle w:val="ListParagraph"/>
        <w:numPr>
          <w:ilvl w:val="1"/>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2F3735">
        <w:rPr>
          <w:rFonts w:ascii="Times" w:eastAsiaTheme="minorHAnsi" w:hAnsi="Times" w:cs="Times"/>
          <w:snapToGrid/>
          <w:color w:val="000000"/>
          <w:spacing w:val="0"/>
          <w:sz w:val="24"/>
          <w:szCs w:val="24"/>
        </w:rPr>
        <w:t xml:space="preserve">Do the expected returns appear to be related to each alternative’s market risk? </w:t>
      </w:r>
      <w:r w:rsidRPr="002F3735">
        <w:rPr>
          <w:rFonts w:ascii="MS Mincho" w:eastAsia="MS Mincho" w:hAnsi="MS Mincho" w:cs="MS Mincho"/>
          <w:snapToGrid/>
          <w:color w:val="000000"/>
          <w:spacing w:val="0"/>
          <w:sz w:val="24"/>
          <w:szCs w:val="24"/>
        </w:rPr>
        <w:t> </w:t>
      </w:r>
    </w:p>
    <w:p w14:paraId="237C17A0" w14:textId="5DBAE825" w:rsidR="00296C8F" w:rsidRPr="002F3735" w:rsidRDefault="002F3735" w:rsidP="000D3614">
      <w:pPr>
        <w:pStyle w:val="ListParagraph"/>
        <w:numPr>
          <w:ilvl w:val="1"/>
          <w:numId w:val="15"/>
        </w:numPr>
        <w:autoSpaceDE w:val="0"/>
        <w:autoSpaceDN w:val="0"/>
        <w:adjustRightInd w:val="0"/>
        <w:spacing w:after="240" w:line="280" w:lineRule="atLeast"/>
        <w:jc w:val="left"/>
        <w:rPr>
          <w:rFonts w:ascii="MS Mincho" w:eastAsia="MS Mincho" w:hAnsi="MS Mincho" w:cs="MS Mincho"/>
          <w:snapToGrid/>
          <w:color w:val="000000"/>
          <w:spacing w:val="0"/>
          <w:sz w:val="24"/>
          <w:szCs w:val="24"/>
        </w:rPr>
      </w:pPr>
      <w:r w:rsidRPr="002F3735">
        <w:rPr>
          <w:rFonts w:ascii="Times" w:eastAsiaTheme="minorHAnsi" w:hAnsi="Times" w:cs="Times"/>
          <w:snapToGrid/>
          <w:color w:val="000000"/>
          <w:spacing w:val="0"/>
          <w:sz w:val="24"/>
          <w:szCs w:val="24"/>
        </w:rPr>
        <w:t xml:space="preserve">Write out the security market line (SML) equation and use it to calculate each </w:t>
      </w:r>
      <w:proofErr w:type="gramStart"/>
      <w:r w:rsidRPr="002F3735">
        <w:rPr>
          <w:rFonts w:ascii="Times" w:eastAsiaTheme="minorHAnsi" w:hAnsi="Times" w:cs="Times"/>
          <w:snapToGrid/>
          <w:color w:val="000000"/>
          <w:spacing w:val="0"/>
          <w:sz w:val="24"/>
          <w:szCs w:val="24"/>
        </w:rPr>
        <w:t>alternatives</w:t>
      </w:r>
      <w:proofErr w:type="gramEnd"/>
      <w:r w:rsidRPr="002F3735">
        <w:rPr>
          <w:rFonts w:ascii="Times" w:eastAsiaTheme="minorHAnsi" w:hAnsi="Times" w:cs="Times"/>
          <w:snapToGrid/>
          <w:color w:val="000000"/>
          <w:spacing w:val="0"/>
          <w:sz w:val="24"/>
          <w:szCs w:val="24"/>
        </w:rPr>
        <w:t xml:space="preserve"> (including </w:t>
      </w:r>
      <w:proofErr w:type="spellStart"/>
      <w:r w:rsidRPr="002F3735">
        <w:rPr>
          <w:rFonts w:ascii="Times" w:eastAsiaTheme="minorHAnsi" w:hAnsi="Times" w:cs="Times"/>
          <w:snapToGrid/>
          <w:color w:val="000000"/>
          <w:spacing w:val="0"/>
          <w:sz w:val="24"/>
          <w:szCs w:val="24"/>
        </w:rPr>
        <w:t>t-bills</w:t>
      </w:r>
      <w:proofErr w:type="spellEnd"/>
      <w:r w:rsidRPr="002F3735">
        <w:rPr>
          <w:rFonts w:ascii="Times" w:eastAsiaTheme="minorHAnsi" w:hAnsi="Times" w:cs="Times"/>
          <w:snapToGrid/>
          <w:color w:val="000000"/>
          <w:spacing w:val="0"/>
          <w:sz w:val="24"/>
          <w:szCs w:val="24"/>
        </w:rPr>
        <w:t xml:space="preserve">) required rate of return. </w:t>
      </w:r>
    </w:p>
    <w:p w14:paraId="5495379B" w14:textId="210769E2" w:rsidR="00162133" w:rsidRPr="00162133" w:rsidRDefault="007022F5" w:rsidP="00162133">
      <w:pPr>
        <w:pStyle w:val="ListParagraph"/>
        <w:numPr>
          <w:ilvl w:val="1"/>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How do the expected rates of return compare with the required rates of return? </w:t>
      </w:r>
      <w:r w:rsidR="002F3735">
        <w:rPr>
          <w:rFonts w:ascii="Times" w:eastAsiaTheme="minorHAnsi" w:hAnsi="Times" w:cs="Times"/>
          <w:snapToGrid/>
          <w:color w:val="000000"/>
          <w:spacing w:val="0"/>
          <w:sz w:val="24"/>
          <w:szCs w:val="24"/>
        </w:rPr>
        <w:t>Which securities are good buys or bad deals according to the comparison? Why?</w:t>
      </w:r>
      <w:r w:rsidRPr="00162133">
        <w:rPr>
          <w:rFonts w:ascii="MS Mincho" w:eastAsia="MS Mincho" w:hAnsi="MS Mincho" w:cs="MS Mincho"/>
          <w:snapToGrid/>
          <w:color w:val="000000"/>
          <w:spacing w:val="0"/>
          <w:sz w:val="24"/>
          <w:szCs w:val="24"/>
        </w:rPr>
        <w:t> </w:t>
      </w:r>
      <w:r w:rsidR="00C31880">
        <w:rPr>
          <w:rFonts w:ascii="MS Mincho" w:eastAsia="MS Mincho" w:hAnsi="MS Mincho" w:cs="MS Mincho"/>
          <w:b/>
          <w:snapToGrid/>
          <w:color w:val="000000"/>
          <w:spacing w:val="0"/>
          <w:sz w:val="24"/>
          <w:szCs w:val="24"/>
        </w:rPr>
        <w:t>Rates above = good deals, rates below = bad deals</w:t>
      </w:r>
    </w:p>
    <w:p w14:paraId="06E992A1" w14:textId="75A60700" w:rsidR="00162133" w:rsidRPr="00162133" w:rsidRDefault="007022F5" w:rsidP="00162133">
      <w:pPr>
        <w:pStyle w:val="ListParagraph"/>
        <w:numPr>
          <w:ilvl w:val="1"/>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Does the fact that Collections has an expected return that is less than the T-bill rate make any sense? Explain. </w:t>
      </w:r>
      <w:r w:rsidRPr="00162133">
        <w:rPr>
          <w:rFonts w:ascii="MS Mincho" w:eastAsia="MS Mincho" w:hAnsi="MS Mincho" w:cs="MS Mincho"/>
          <w:snapToGrid/>
          <w:color w:val="000000"/>
          <w:spacing w:val="0"/>
          <w:sz w:val="24"/>
          <w:szCs w:val="24"/>
        </w:rPr>
        <w:t> </w:t>
      </w:r>
      <w:r w:rsidR="00E33C10">
        <w:rPr>
          <w:rFonts w:ascii="MS Mincho" w:eastAsia="MS Mincho" w:hAnsi="MS Mincho" w:cs="MS Mincho"/>
          <w:b/>
          <w:snapToGrid/>
          <w:color w:val="000000"/>
          <w:spacing w:val="0"/>
          <w:sz w:val="24"/>
          <w:szCs w:val="24"/>
        </w:rPr>
        <w:t xml:space="preserve">Yes, - beta </w:t>
      </w:r>
    </w:p>
    <w:p w14:paraId="1943C606" w14:textId="7465CBBE" w:rsidR="007022F5" w:rsidRPr="00162133" w:rsidRDefault="007022F5" w:rsidP="00162133">
      <w:pPr>
        <w:pStyle w:val="ListParagraph"/>
        <w:numPr>
          <w:ilvl w:val="1"/>
          <w:numId w:val="15"/>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 xml:space="preserve">What would be the market risk and the required return of a 50 50 portfolio of High Tech and Collections? Of High Tech and U.S. Rubber? </w:t>
      </w:r>
      <w:r w:rsidR="00142A4D">
        <w:rPr>
          <w:rFonts w:ascii="Times" w:eastAsiaTheme="minorHAnsi" w:hAnsi="Times" w:cs="Times"/>
          <w:b/>
          <w:snapToGrid/>
          <w:color w:val="000000"/>
          <w:spacing w:val="0"/>
          <w:sz w:val="24"/>
          <w:szCs w:val="24"/>
        </w:rPr>
        <w:t>6.58 return 10.96 risk</w:t>
      </w:r>
    </w:p>
    <w:p w14:paraId="06D83912" w14:textId="77777777" w:rsidR="007022F5" w:rsidRPr="007022F5" w:rsidRDefault="007022F5" w:rsidP="007022F5">
      <w:pPr>
        <w:pStyle w:val="ListParagraph"/>
        <w:tabs>
          <w:tab w:val="left" w:pos="220"/>
          <w:tab w:val="left" w:pos="720"/>
        </w:tabs>
        <w:autoSpaceDE w:val="0"/>
        <w:autoSpaceDN w:val="0"/>
        <w:adjustRightInd w:val="0"/>
        <w:spacing w:after="240" w:line="280" w:lineRule="atLeast"/>
        <w:ind w:left="1080"/>
        <w:jc w:val="left"/>
        <w:rPr>
          <w:rFonts w:ascii="Times" w:eastAsiaTheme="minorHAnsi" w:hAnsi="Times" w:cs="Times"/>
          <w:snapToGrid/>
          <w:color w:val="000000"/>
          <w:spacing w:val="0"/>
          <w:sz w:val="24"/>
          <w:szCs w:val="24"/>
        </w:rPr>
      </w:pPr>
    </w:p>
    <w:p w14:paraId="3925215F" w14:textId="3B5ED375" w:rsidR="007022F5" w:rsidRPr="00162133" w:rsidRDefault="007022F5" w:rsidP="00162133">
      <w:pPr>
        <w:pStyle w:val="ListParagraph"/>
        <w:numPr>
          <w:ilvl w:val="0"/>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Suppose investors raised their inflation expectations by 3 percentage points over current e</w:t>
      </w:r>
      <w:r w:rsidR="00DE03A9">
        <w:rPr>
          <w:rFonts w:ascii="Times" w:eastAsiaTheme="minorHAnsi" w:hAnsi="Times" w:cs="Times"/>
          <w:snapToGrid/>
          <w:color w:val="000000"/>
          <w:spacing w:val="0"/>
          <w:sz w:val="24"/>
          <w:szCs w:val="24"/>
        </w:rPr>
        <w:t>stimates as reflected in the 8</w:t>
      </w:r>
      <w:r w:rsidRPr="00162133">
        <w:rPr>
          <w:rFonts w:ascii="Times" w:eastAsiaTheme="minorHAnsi" w:hAnsi="Times" w:cs="Times"/>
          <w:snapToGrid/>
          <w:color w:val="000000"/>
          <w:spacing w:val="0"/>
          <w:sz w:val="24"/>
          <w:szCs w:val="24"/>
        </w:rPr>
        <w:t xml:space="preserve">% risk-free rate. What effect would higher inflation have on the SML and on the returns required on high- and low-risk securities? </w:t>
      </w:r>
      <w:r w:rsidR="007F589D">
        <w:rPr>
          <w:rFonts w:ascii="Times" w:eastAsiaTheme="minorHAnsi" w:hAnsi="Times" w:cs="Times"/>
          <w:b/>
          <w:snapToGrid/>
          <w:color w:val="000000"/>
          <w:spacing w:val="0"/>
          <w:sz w:val="24"/>
          <w:szCs w:val="24"/>
        </w:rPr>
        <w:t xml:space="preserve">Change intercept up </w:t>
      </w:r>
    </w:p>
    <w:p w14:paraId="5D4F312C" w14:textId="77777777" w:rsidR="007022F5" w:rsidRDefault="007022F5" w:rsidP="007022F5">
      <w:pPr>
        <w:pStyle w:val="ListParagraph"/>
        <w:autoSpaceDE w:val="0"/>
        <w:autoSpaceDN w:val="0"/>
        <w:adjustRightInd w:val="0"/>
        <w:spacing w:after="240" w:line="280" w:lineRule="atLeast"/>
        <w:jc w:val="left"/>
        <w:rPr>
          <w:rFonts w:ascii="Times" w:eastAsiaTheme="minorHAnsi" w:hAnsi="Times" w:cs="Times"/>
          <w:snapToGrid/>
          <w:color w:val="000000"/>
          <w:spacing w:val="0"/>
          <w:sz w:val="24"/>
          <w:szCs w:val="24"/>
        </w:rPr>
      </w:pPr>
    </w:p>
    <w:p w14:paraId="1B564776" w14:textId="0C051E0F" w:rsidR="007022F5" w:rsidRPr="00162133" w:rsidRDefault="007022F5" w:rsidP="00162133">
      <w:pPr>
        <w:pStyle w:val="ListParagraph"/>
        <w:numPr>
          <w:ilvl w:val="0"/>
          <w:numId w:val="15"/>
        </w:numPr>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162133">
        <w:rPr>
          <w:rFonts w:ascii="Times" w:eastAsiaTheme="minorHAnsi" w:hAnsi="Times" w:cs="Times"/>
          <w:snapToGrid/>
          <w:color w:val="000000"/>
          <w:spacing w:val="0"/>
          <w:sz w:val="24"/>
          <w:szCs w:val="24"/>
        </w:rPr>
        <w:t>Suppose instead that investors’ risk aversion increased enough to cause the market risk premium to increase by 3 percentage points. (Inflation remains constant.) What effect would this have on the SML and on returns of high- and low-risk securities?</w:t>
      </w:r>
      <w:r w:rsidR="007F589D">
        <w:rPr>
          <w:rFonts w:ascii="Times" w:eastAsiaTheme="minorHAnsi" w:hAnsi="Times" w:cs="Times"/>
          <w:snapToGrid/>
          <w:color w:val="000000"/>
          <w:spacing w:val="0"/>
          <w:sz w:val="24"/>
          <w:szCs w:val="24"/>
        </w:rPr>
        <w:t xml:space="preserve"> </w:t>
      </w:r>
      <w:r w:rsidR="007F589D">
        <w:rPr>
          <w:rFonts w:ascii="Times" w:eastAsiaTheme="minorHAnsi" w:hAnsi="Times" w:cs="Times"/>
          <w:b/>
          <w:snapToGrid/>
          <w:color w:val="000000"/>
          <w:spacing w:val="0"/>
          <w:sz w:val="24"/>
          <w:szCs w:val="24"/>
        </w:rPr>
        <w:t xml:space="preserve">Change Slope up </w:t>
      </w:r>
      <w:r w:rsidRPr="00162133">
        <w:rPr>
          <w:rFonts w:ascii="Times" w:eastAsiaTheme="minorHAnsi" w:hAnsi="Times" w:cs="Times"/>
          <w:snapToGrid/>
          <w:color w:val="000000"/>
          <w:spacing w:val="0"/>
          <w:sz w:val="24"/>
          <w:szCs w:val="24"/>
        </w:rPr>
        <w:t xml:space="preserve"> </w:t>
      </w:r>
    </w:p>
    <w:p w14:paraId="5B6BD42F" w14:textId="52B80130" w:rsidR="00DF197C" w:rsidRPr="00DF197C" w:rsidRDefault="00DF197C" w:rsidP="00DF197C">
      <w:pPr>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Part 2. </w:t>
      </w:r>
    </w:p>
    <w:p w14:paraId="56584DFE" w14:textId="781280C6" w:rsidR="00F807A6" w:rsidRDefault="00F807A6" w:rsidP="00F807A6">
      <w:pPr>
        <w:autoSpaceDE w:val="0"/>
        <w:autoSpaceDN w:val="0"/>
        <w:adjustRightInd w:val="0"/>
        <w:spacing w:after="240" w:line="30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Coleman Technologies is considering a major expansion program that has been proposed by the company’s information technology group. Before proceeding with the expansion, the company must estimate its cost of capital. Suppose you are an assistant to Jerry Lehman, the financial vice president. Your first task is to estimate Coleman’s cost of capital. Lehman has provided you with the following data, which he believes may be relevant to your task. </w:t>
      </w:r>
    </w:p>
    <w:p w14:paraId="14B4F16D" w14:textId="06D78DA0" w:rsidR="00F807A6" w:rsidRPr="00F807A6" w:rsidRDefault="00F807A6" w:rsidP="00F807A6">
      <w:pPr>
        <w:pStyle w:val="ListParagraph"/>
        <w:numPr>
          <w:ilvl w:val="0"/>
          <w:numId w:val="11"/>
        </w:numPr>
        <w:tabs>
          <w:tab w:val="left" w:pos="220"/>
          <w:tab w:val="left" w:pos="720"/>
        </w:tabs>
        <w:autoSpaceDE w:val="0"/>
        <w:autoSpaceDN w:val="0"/>
        <w:adjustRightInd w:val="0"/>
        <w:spacing w:after="320" w:line="280" w:lineRule="atLeast"/>
        <w:jc w:val="left"/>
        <w:rPr>
          <w:rFonts w:ascii="Times" w:eastAsiaTheme="minorHAnsi" w:hAnsi="Times" w:cs="Times"/>
          <w:snapToGrid/>
          <w:color w:val="000000"/>
          <w:spacing w:val="0"/>
          <w:position w:val="-3"/>
          <w:sz w:val="32"/>
          <w:szCs w:val="32"/>
        </w:rPr>
      </w:pPr>
      <w:r w:rsidRPr="00F807A6">
        <w:rPr>
          <w:rFonts w:ascii="Times" w:eastAsiaTheme="minorHAnsi" w:hAnsi="Times" w:cs="Times"/>
          <w:snapToGrid/>
          <w:color w:val="000000"/>
          <w:spacing w:val="0"/>
          <w:position w:val="-3"/>
          <w:sz w:val="24"/>
          <w:szCs w:val="24"/>
        </w:rPr>
        <w:lastRenderedPageBreak/>
        <w:t xml:space="preserve">The firm’s tax rate is 40%. </w:t>
      </w:r>
      <w:r w:rsidRPr="00F807A6">
        <w:rPr>
          <w:rFonts w:ascii="MS Mincho" w:eastAsia="MS Mincho" w:hAnsi="MS Mincho" w:cs="MS Mincho"/>
          <w:snapToGrid/>
          <w:color w:val="000000"/>
          <w:spacing w:val="0"/>
          <w:sz w:val="32"/>
          <w:szCs w:val="32"/>
        </w:rPr>
        <w:t> </w:t>
      </w:r>
    </w:p>
    <w:p w14:paraId="7C9EA881" w14:textId="77777777" w:rsidR="00F807A6" w:rsidRPr="00F807A6" w:rsidRDefault="00F807A6" w:rsidP="00F807A6">
      <w:pPr>
        <w:pStyle w:val="ListParagraph"/>
        <w:numPr>
          <w:ilvl w:val="0"/>
          <w:numId w:val="11"/>
        </w:numPr>
        <w:tabs>
          <w:tab w:val="left" w:pos="220"/>
          <w:tab w:val="left" w:pos="720"/>
        </w:tabs>
        <w:autoSpaceDE w:val="0"/>
        <w:autoSpaceDN w:val="0"/>
        <w:adjustRightInd w:val="0"/>
        <w:spacing w:after="320" w:line="280" w:lineRule="atLeast"/>
        <w:jc w:val="left"/>
        <w:rPr>
          <w:rFonts w:ascii="Times" w:eastAsiaTheme="minorHAnsi" w:hAnsi="Times" w:cs="Times"/>
          <w:snapToGrid/>
          <w:color w:val="000000"/>
          <w:spacing w:val="0"/>
          <w:position w:val="-3"/>
          <w:sz w:val="32"/>
          <w:szCs w:val="32"/>
        </w:rPr>
      </w:pPr>
      <w:r w:rsidRPr="00F807A6">
        <w:rPr>
          <w:rFonts w:ascii="Times" w:eastAsiaTheme="minorHAnsi" w:hAnsi="Times" w:cs="Times"/>
          <w:snapToGrid/>
          <w:color w:val="000000"/>
          <w:spacing w:val="0"/>
          <w:position w:val="-3"/>
          <w:sz w:val="24"/>
          <w:szCs w:val="24"/>
        </w:rPr>
        <w:t xml:space="preserve">The current price of Coleman’s 12% coupon, semiannual payment, noncallable bonds with 15 years remaining to maturity is $1,153 72. Coleman does not use short-term interest-bearing debt on a permanent basis. New bonds would be privately placed with no flotation cost. </w:t>
      </w:r>
      <w:r w:rsidRPr="00F807A6">
        <w:rPr>
          <w:rFonts w:ascii="MS Mincho" w:eastAsia="MS Mincho" w:hAnsi="MS Mincho" w:cs="MS Mincho"/>
          <w:snapToGrid/>
          <w:color w:val="000000"/>
          <w:spacing w:val="0"/>
          <w:sz w:val="32"/>
          <w:szCs w:val="32"/>
        </w:rPr>
        <w:t> </w:t>
      </w:r>
    </w:p>
    <w:p w14:paraId="6DB348C2" w14:textId="77777777" w:rsidR="00F807A6" w:rsidRPr="00F807A6" w:rsidRDefault="00F807A6" w:rsidP="00F807A6">
      <w:pPr>
        <w:pStyle w:val="ListParagraph"/>
        <w:numPr>
          <w:ilvl w:val="0"/>
          <w:numId w:val="11"/>
        </w:numPr>
        <w:tabs>
          <w:tab w:val="left" w:pos="220"/>
          <w:tab w:val="left" w:pos="720"/>
        </w:tabs>
        <w:autoSpaceDE w:val="0"/>
        <w:autoSpaceDN w:val="0"/>
        <w:adjustRightInd w:val="0"/>
        <w:spacing w:after="320" w:line="280" w:lineRule="atLeast"/>
        <w:jc w:val="left"/>
        <w:rPr>
          <w:rFonts w:ascii="Times" w:eastAsiaTheme="minorHAnsi" w:hAnsi="Times" w:cs="Times"/>
          <w:snapToGrid/>
          <w:color w:val="000000"/>
          <w:spacing w:val="0"/>
          <w:position w:val="-3"/>
          <w:sz w:val="32"/>
          <w:szCs w:val="32"/>
        </w:rPr>
      </w:pPr>
      <w:r w:rsidRPr="00F807A6">
        <w:rPr>
          <w:rFonts w:ascii="Times" w:eastAsiaTheme="minorHAnsi" w:hAnsi="Times" w:cs="Times"/>
          <w:snapToGrid/>
          <w:color w:val="000000"/>
          <w:spacing w:val="0"/>
          <w:position w:val="-3"/>
          <w:sz w:val="24"/>
          <w:szCs w:val="24"/>
        </w:rPr>
        <w:t xml:space="preserve">The current price of the firm’s 10%, $100 00 par </w:t>
      </w:r>
      <w:proofErr w:type="gramStart"/>
      <w:r w:rsidRPr="00F807A6">
        <w:rPr>
          <w:rFonts w:ascii="Times" w:eastAsiaTheme="minorHAnsi" w:hAnsi="Times" w:cs="Times"/>
          <w:snapToGrid/>
          <w:color w:val="000000"/>
          <w:spacing w:val="0"/>
          <w:position w:val="-3"/>
          <w:sz w:val="24"/>
          <w:szCs w:val="24"/>
        </w:rPr>
        <w:t>value</w:t>
      </w:r>
      <w:proofErr w:type="gramEnd"/>
      <w:r w:rsidRPr="00F807A6">
        <w:rPr>
          <w:rFonts w:ascii="Times" w:eastAsiaTheme="minorHAnsi" w:hAnsi="Times" w:cs="Times"/>
          <w:snapToGrid/>
          <w:color w:val="000000"/>
          <w:spacing w:val="0"/>
          <w:position w:val="-3"/>
          <w:sz w:val="24"/>
          <w:szCs w:val="24"/>
        </w:rPr>
        <w:t xml:space="preserve">, quarterly dividend, perpetual preferred stock is $111 10. </w:t>
      </w:r>
      <w:r w:rsidRPr="00F807A6">
        <w:rPr>
          <w:rFonts w:ascii="MS Mincho" w:eastAsia="MS Mincho" w:hAnsi="MS Mincho" w:cs="MS Mincho"/>
          <w:snapToGrid/>
          <w:color w:val="000000"/>
          <w:spacing w:val="0"/>
          <w:sz w:val="32"/>
          <w:szCs w:val="32"/>
        </w:rPr>
        <w:t> </w:t>
      </w:r>
    </w:p>
    <w:p w14:paraId="11FB29E6" w14:textId="3F2F19F1" w:rsidR="00F807A6" w:rsidRPr="00F807A6" w:rsidRDefault="00F807A6" w:rsidP="00F807A6">
      <w:pPr>
        <w:pStyle w:val="ListParagraph"/>
        <w:numPr>
          <w:ilvl w:val="0"/>
          <w:numId w:val="11"/>
        </w:numPr>
        <w:tabs>
          <w:tab w:val="left" w:pos="220"/>
          <w:tab w:val="left" w:pos="720"/>
        </w:tabs>
        <w:autoSpaceDE w:val="0"/>
        <w:autoSpaceDN w:val="0"/>
        <w:adjustRightInd w:val="0"/>
        <w:spacing w:after="320" w:line="280" w:lineRule="atLeast"/>
        <w:jc w:val="left"/>
        <w:rPr>
          <w:rFonts w:ascii="Times" w:eastAsiaTheme="minorHAnsi" w:hAnsi="Times" w:cs="Times"/>
          <w:snapToGrid/>
          <w:color w:val="000000"/>
          <w:spacing w:val="0"/>
          <w:position w:val="-3"/>
          <w:sz w:val="32"/>
          <w:szCs w:val="32"/>
        </w:rPr>
      </w:pPr>
      <w:r w:rsidRPr="00F807A6">
        <w:rPr>
          <w:rFonts w:ascii="Times" w:eastAsiaTheme="minorHAnsi" w:hAnsi="Times" w:cs="Times"/>
          <w:snapToGrid/>
          <w:color w:val="000000"/>
          <w:spacing w:val="0"/>
          <w:position w:val="-3"/>
          <w:sz w:val="24"/>
          <w:szCs w:val="24"/>
        </w:rPr>
        <w:t>Coleman’s common stock is currently selling for $50 00 per share. Its last dividend D</w:t>
      </w:r>
      <w:r w:rsidRPr="00F807A6">
        <w:rPr>
          <w:rFonts w:ascii="Times" w:eastAsiaTheme="minorHAnsi" w:hAnsi="Times" w:cs="Times"/>
          <w:snapToGrid/>
          <w:color w:val="000000"/>
          <w:spacing w:val="0"/>
          <w:position w:val="-3"/>
          <w:sz w:val="16"/>
          <w:szCs w:val="16"/>
        </w:rPr>
        <w:t xml:space="preserve">0 </w:t>
      </w:r>
      <w:r w:rsidRPr="00F807A6">
        <w:rPr>
          <w:rFonts w:ascii="Times" w:eastAsiaTheme="minorHAnsi" w:hAnsi="Times" w:cs="Times"/>
          <w:snapToGrid/>
          <w:color w:val="000000"/>
          <w:spacing w:val="0"/>
          <w:position w:val="-3"/>
          <w:sz w:val="24"/>
          <w:szCs w:val="24"/>
        </w:rPr>
        <w:t>was $4.19, and dividends are expected to grow at a constant annual rate of 5% in the foreseeable future. Coleman’s beta is 1 2, the yield on T-bonds is 7%, and the market risk premium is estimated to be 6%. For the bond-yield-plus-</w:t>
      </w:r>
      <w:r w:rsidR="00DF197C">
        <w:rPr>
          <w:rFonts w:ascii="Times" w:eastAsiaTheme="minorHAnsi" w:hAnsi="Times" w:cs="Times"/>
          <w:snapToGrid/>
          <w:color w:val="000000"/>
          <w:spacing w:val="0"/>
          <w:position w:val="-3"/>
          <w:sz w:val="24"/>
          <w:szCs w:val="24"/>
        </w:rPr>
        <w:t xml:space="preserve">risk-premium approach, the firm </w:t>
      </w:r>
      <w:r w:rsidRPr="00F807A6">
        <w:rPr>
          <w:rFonts w:ascii="Times" w:eastAsiaTheme="minorHAnsi" w:hAnsi="Times" w:cs="Times"/>
          <w:snapToGrid/>
          <w:color w:val="000000"/>
          <w:spacing w:val="0"/>
          <w:position w:val="-3"/>
          <w:sz w:val="24"/>
          <w:szCs w:val="24"/>
        </w:rPr>
        <w:t xml:space="preserve">uses a risk premium of 4%. </w:t>
      </w:r>
      <w:r w:rsidRPr="00F807A6">
        <w:rPr>
          <w:rFonts w:ascii="MS Mincho" w:eastAsia="MS Mincho" w:hAnsi="MS Mincho" w:cs="MS Mincho"/>
          <w:snapToGrid/>
          <w:color w:val="000000"/>
          <w:spacing w:val="0"/>
          <w:sz w:val="32"/>
          <w:szCs w:val="32"/>
        </w:rPr>
        <w:t> </w:t>
      </w:r>
    </w:p>
    <w:p w14:paraId="6B8313ED" w14:textId="77777777" w:rsidR="00F807A6" w:rsidRPr="00F807A6" w:rsidRDefault="00F807A6" w:rsidP="00F807A6">
      <w:pPr>
        <w:pStyle w:val="ListParagraph"/>
        <w:numPr>
          <w:ilvl w:val="0"/>
          <w:numId w:val="11"/>
        </w:numPr>
        <w:tabs>
          <w:tab w:val="left" w:pos="220"/>
          <w:tab w:val="left" w:pos="720"/>
        </w:tabs>
        <w:autoSpaceDE w:val="0"/>
        <w:autoSpaceDN w:val="0"/>
        <w:adjustRightInd w:val="0"/>
        <w:spacing w:after="320" w:line="280" w:lineRule="atLeast"/>
        <w:jc w:val="left"/>
        <w:rPr>
          <w:rFonts w:ascii="Times" w:eastAsiaTheme="minorHAnsi" w:hAnsi="Times" w:cs="Times"/>
          <w:snapToGrid/>
          <w:color w:val="000000"/>
          <w:spacing w:val="0"/>
          <w:position w:val="-3"/>
          <w:sz w:val="32"/>
          <w:szCs w:val="32"/>
        </w:rPr>
      </w:pPr>
      <w:r w:rsidRPr="00F807A6">
        <w:rPr>
          <w:rFonts w:ascii="Times" w:eastAsiaTheme="minorHAnsi" w:hAnsi="Times" w:cs="Times"/>
          <w:snapToGrid/>
          <w:color w:val="000000"/>
          <w:spacing w:val="0"/>
          <w:position w:val="-3"/>
          <w:sz w:val="24"/>
          <w:szCs w:val="24"/>
        </w:rPr>
        <w:t xml:space="preserve">Coleman’s target capital structure is 30% debt, 10% preferred stock, and 60% common equity. To structure the task somewhat, Lehman has asked you to answer the following questions. </w:t>
      </w:r>
      <w:r w:rsidRPr="00F807A6">
        <w:rPr>
          <w:rFonts w:ascii="MS Mincho" w:eastAsia="MS Mincho" w:hAnsi="MS Mincho" w:cs="MS Mincho"/>
          <w:snapToGrid/>
          <w:color w:val="000000"/>
          <w:spacing w:val="0"/>
          <w:sz w:val="32"/>
          <w:szCs w:val="32"/>
        </w:rPr>
        <w:t> </w:t>
      </w:r>
    </w:p>
    <w:p w14:paraId="3FEB24D7" w14:textId="047BD6A6" w:rsidR="00F807A6" w:rsidRPr="00F807A6" w:rsidRDefault="00F807A6" w:rsidP="00F807A6">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F807A6">
        <w:rPr>
          <w:rFonts w:ascii="Times" w:eastAsiaTheme="minorHAnsi" w:hAnsi="Times" w:cs="Times"/>
          <w:snapToGrid/>
          <w:color w:val="000000"/>
          <w:spacing w:val="0"/>
          <w:sz w:val="24"/>
          <w:szCs w:val="24"/>
        </w:rPr>
        <w:t xml:space="preserve">What is the market interest rate on Coleman’s debt and its component cost of debt? </w:t>
      </w:r>
      <w:r w:rsidRPr="00F807A6">
        <w:rPr>
          <w:rFonts w:ascii="MS Mincho" w:eastAsia="MS Mincho" w:hAnsi="MS Mincho" w:cs="MS Mincho"/>
          <w:snapToGrid/>
          <w:color w:val="000000"/>
          <w:spacing w:val="0"/>
          <w:sz w:val="24"/>
          <w:szCs w:val="24"/>
        </w:rPr>
        <w:t> </w:t>
      </w:r>
      <w:r w:rsidR="00CA0D7E" w:rsidRPr="00CA0D7E">
        <w:rPr>
          <w:rFonts w:ascii="MS Mincho" w:eastAsia="MS Mincho" w:hAnsi="MS Mincho" w:cs="MS Mincho"/>
          <w:b/>
          <w:snapToGrid/>
          <w:color w:val="000000"/>
          <w:spacing w:val="0"/>
          <w:sz w:val="24"/>
          <w:szCs w:val="24"/>
        </w:rPr>
        <w:t>6%</w:t>
      </w:r>
    </w:p>
    <w:p w14:paraId="3AF130E2" w14:textId="32B59635" w:rsidR="00F807A6" w:rsidRPr="00667269" w:rsidRDefault="00F807A6" w:rsidP="00F807A6">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position w:val="2"/>
          <w:sz w:val="24"/>
          <w:szCs w:val="24"/>
        </w:rPr>
      </w:pPr>
      <w:r w:rsidRPr="00F807A6">
        <w:rPr>
          <w:rFonts w:ascii="Times" w:eastAsiaTheme="minorHAnsi" w:hAnsi="Times" w:cs="Times"/>
          <w:snapToGrid/>
          <w:color w:val="000000"/>
          <w:spacing w:val="0"/>
          <w:position w:val="2"/>
          <w:sz w:val="24"/>
          <w:szCs w:val="24"/>
        </w:rPr>
        <w:t xml:space="preserve">What is the firm’s cost of preferred stock? </w:t>
      </w:r>
      <w:r w:rsidRPr="00F807A6">
        <w:rPr>
          <w:rFonts w:ascii="MS Mincho" w:eastAsia="MS Mincho" w:hAnsi="MS Mincho" w:cs="MS Mincho"/>
          <w:snapToGrid/>
          <w:color w:val="000000"/>
          <w:spacing w:val="0"/>
          <w:sz w:val="24"/>
          <w:szCs w:val="24"/>
        </w:rPr>
        <w:t> </w:t>
      </w:r>
      <w:r w:rsidR="00997813" w:rsidRPr="00997813">
        <w:rPr>
          <w:rFonts w:ascii="MS Mincho" w:eastAsia="MS Mincho" w:hAnsi="MS Mincho" w:cs="MS Mincho"/>
          <w:b/>
          <w:snapToGrid/>
          <w:color w:val="000000"/>
          <w:spacing w:val="0"/>
          <w:sz w:val="24"/>
          <w:szCs w:val="24"/>
        </w:rPr>
        <w:t>9%</w:t>
      </w:r>
    </w:p>
    <w:p w14:paraId="5623A1B7" w14:textId="7B504040" w:rsidR="00667269" w:rsidRPr="00667269" w:rsidRDefault="00667269" w:rsidP="003F48C9">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667269">
        <w:rPr>
          <w:rFonts w:ascii="Times" w:eastAsiaTheme="minorHAnsi" w:hAnsi="Times" w:cs="Times"/>
          <w:snapToGrid/>
          <w:color w:val="000000"/>
          <w:spacing w:val="0"/>
          <w:position w:val="2"/>
          <w:sz w:val="24"/>
          <w:szCs w:val="24"/>
        </w:rPr>
        <w:t xml:space="preserve">What is Coleman’s estimated cost of common equity using the CAPM approach? </w:t>
      </w:r>
      <w:r w:rsidRPr="00667269">
        <w:rPr>
          <w:rFonts w:ascii="MS Mincho" w:eastAsia="MS Mincho" w:hAnsi="MS Mincho" w:cs="MS Mincho"/>
          <w:snapToGrid/>
          <w:color w:val="000000"/>
          <w:spacing w:val="0"/>
          <w:sz w:val="24"/>
          <w:szCs w:val="24"/>
        </w:rPr>
        <w:t> </w:t>
      </w:r>
      <w:r w:rsidR="00997813">
        <w:rPr>
          <w:rFonts w:ascii="MS Mincho" w:eastAsia="MS Mincho" w:hAnsi="MS Mincho" w:cs="MS Mincho"/>
          <w:b/>
          <w:snapToGrid/>
          <w:color w:val="000000"/>
          <w:spacing w:val="0"/>
          <w:sz w:val="24"/>
          <w:szCs w:val="24"/>
        </w:rPr>
        <w:t>14.20</w:t>
      </w:r>
    </w:p>
    <w:p w14:paraId="604CF1B0" w14:textId="638A6943" w:rsidR="00667269" w:rsidRPr="00667269" w:rsidRDefault="00667269" w:rsidP="00B46C17">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667269">
        <w:rPr>
          <w:rFonts w:ascii="Times" w:eastAsiaTheme="minorHAnsi" w:hAnsi="Times" w:cs="Times"/>
          <w:snapToGrid/>
          <w:color w:val="000000"/>
          <w:spacing w:val="0"/>
          <w:sz w:val="24"/>
          <w:szCs w:val="24"/>
        </w:rPr>
        <w:t xml:space="preserve">What is the estimated cost of common equity using the DCF approach? </w:t>
      </w:r>
      <w:r w:rsidRPr="00667269">
        <w:rPr>
          <w:rFonts w:ascii="MS Mincho" w:eastAsia="MS Mincho" w:hAnsi="MS Mincho" w:cs="MS Mincho"/>
          <w:snapToGrid/>
          <w:color w:val="000000"/>
          <w:spacing w:val="0"/>
          <w:sz w:val="24"/>
          <w:szCs w:val="24"/>
        </w:rPr>
        <w:t> </w:t>
      </w:r>
      <w:r w:rsidR="00737B24">
        <w:rPr>
          <w:rFonts w:ascii="MS Mincho" w:eastAsia="MS Mincho" w:hAnsi="MS Mincho" w:cs="MS Mincho"/>
          <w:snapToGrid/>
          <w:color w:val="000000"/>
          <w:spacing w:val="0"/>
          <w:sz w:val="24"/>
          <w:szCs w:val="24"/>
        </w:rPr>
        <w:t>13.80%</w:t>
      </w:r>
    </w:p>
    <w:p w14:paraId="24E30058" w14:textId="4FF5195D" w:rsidR="00667269" w:rsidRPr="00667269" w:rsidRDefault="00667269" w:rsidP="00BC1B6D">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667269">
        <w:rPr>
          <w:rFonts w:ascii="Times" w:eastAsiaTheme="minorHAnsi" w:hAnsi="Times" w:cs="Times"/>
          <w:snapToGrid/>
          <w:color w:val="000000"/>
          <w:spacing w:val="0"/>
          <w:sz w:val="24"/>
          <w:szCs w:val="24"/>
        </w:rPr>
        <w:t xml:space="preserve">What is the bond-yield-plus-risk-premium estimate for Coleman’s cost of common equity? </w:t>
      </w:r>
      <w:r w:rsidRPr="00667269">
        <w:rPr>
          <w:rFonts w:ascii="MS Mincho" w:eastAsia="MS Mincho" w:hAnsi="MS Mincho" w:cs="MS Mincho"/>
          <w:snapToGrid/>
          <w:color w:val="000000"/>
          <w:spacing w:val="0"/>
          <w:sz w:val="24"/>
          <w:szCs w:val="24"/>
        </w:rPr>
        <w:t> </w:t>
      </w:r>
      <w:r w:rsidR="00737B24">
        <w:rPr>
          <w:rFonts w:ascii="MS Mincho" w:eastAsia="MS Mincho" w:hAnsi="MS Mincho" w:cs="MS Mincho"/>
          <w:snapToGrid/>
          <w:color w:val="000000"/>
          <w:spacing w:val="0"/>
          <w:sz w:val="24"/>
          <w:szCs w:val="24"/>
        </w:rPr>
        <w:t>14.00%</w:t>
      </w:r>
    </w:p>
    <w:p w14:paraId="058937C8" w14:textId="08DADF74" w:rsidR="00667269" w:rsidRPr="00667269" w:rsidRDefault="00667269" w:rsidP="00C30365">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667269">
        <w:rPr>
          <w:rFonts w:ascii="Times" w:eastAsiaTheme="minorHAnsi" w:hAnsi="Times" w:cs="Times"/>
          <w:snapToGrid/>
          <w:color w:val="000000"/>
          <w:spacing w:val="0"/>
          <w:sz w:val="24"/>
          <w:szCs w:val="24"/>
        </w:rPr>
        <w:t>What is your final estimate for r</w:t>
      </w:r>
      <w:r w:rsidRPr="00667269">
        <w:rPr>
          <w:rFonts w:ascii="Times" w:eastAsiaTheme="minorHAnsi" w:hAnsi="Times" w:cs="Times"/>
          <w:snapToGrid/>
          <w:color w:val="000000"/>
          <w:spacing w:val="0"/>
          <w:position w:val="-6"/>
          <w:sz w:val="16"/>
          <w:szCs w:val="16"/>
        </w:rPr>
        <w:t>s</w:t>
      </w:r>
      <w:r w:rsidRPr="00667269">
        <w:rPr>
          <w:rFonts w:ascii="Times" w:eastAsiaTheme="minorHAnsi" w:hAnsi="Times" w:cs="Times"/>
          <w:snapToGrid/>
          <w:color w:val="000000"/>
          <w:spacing w:val="0"/>
          <w:sz w:val="24"/>
          <w:szCs w:val="24"/>
        </w:rPr>
        <w:t xml:space="preserve">? </w:t>
      </w:r>
      <w:r w:rsidRPr="00667269">
        <w:rPr>
          <w:rFonts w:ascii="MS Mincho" w:eastAsia="MS Mincho" w:hAnsi="MS Mincho" w:cs="MS Mincho"/>
          <w:snapToGrid/>
          <w:color w:val="000000"/>
          <w:spacing w:val="0"/>
          <w:sz w:val="24"/>
          <w:szCs w:val="24"/>
        </w:rPr>
        <w:t>(Hint: take the average)</w:t>
      </w:r>
      <w:r w:rsidR="00737B24">
        <w:rPr>
          <w:rFonts w:ascii="MS Mincho" w:eastAsia="MS Mincho" w:hAnsi="MS Mincho" w:cs="MS Mincho"/>
          <w:snapToGrid/>
          <w:color w:val="000000"/>
          <w:spacing w:val="0"/>
          <w:sz w:val="24"/>
          <w:szCs w:val="24"/>
        </w:rPr>
        <w:t>14.00%</w:t>
      </w:r>
    </w:p>
    <w:p w14:paraId="2A6FB1A1" w14:textId="4FBB1060" w:rsidR="00667269" w:rsidRPr="00473C66" w:rsidRDefault="00667269" w:rsidP="00C30365">
      <w:pPr>
        <w:pStyle w:val="ListParagraph"/>
        <w:numPr>
          <w:ilvl w:val="0"/>
          <w:numId w:val="12"/>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sidRPr="00667269">
        <w:rPr>
          <w:rFonts w:ascii="Times" w:eastAsiaTheme="minorHAnsi" w:hAnsi="Times" w:cs="Times"/>
          <w:snapToGrid/>
          <w:color w:val="000000"/>
          <w:spacing w:val="0"/>
          <w:sz w:val="24"/>
          <w:szCs w:val="24"/>
        </w:rPr>
        <w:t xml:space="preserve">What is Coleman’s overall, or weighted average, cost of capital (WACC)? Ignore flotation costs. </w:t>
      </w:r>
      <w:r w:rsidRPr="00667269">
        <w:rPr>
          <w:rFonts w:ascii="MS Mincho" w:eastAsia="MS Mincho" w:hAnsi="MS Mincho" w:cs="MS Mincho"/>
          <w:snapToGrid/>
          <w:color w:val="000000"/>
          <w:spacing w:val="0"/>
          <w:sz w:val="24"/>
          <w:szCs w:val="24"/>
        </w:rPr>
        <w:t> </w:t>
      </w:r>
      <w:r w:rsidR="00737B24" w:rsidRPr="007F589D">
        <w:rPr>
          <w:rFonts w:ascii="MS Mincho" w:eastAsia="MS Mincho" w:hAnsi="MS Mincho" w:cs="MS Mincho"/>
          <w:b/>
          <w:snapToGrid/>
          <w:color w:val="000000"/>
          <w:spacing w:val="0"/>
          <w:sz w:val="24"/>
          <w:szCs w:val="24"/>
        </w:rPr>
        <w:t>11.10%</w:t>
      </w:r>
    </w:p>
    <w:p w14:paraId="42B0D0BD" w14:textId="064ED6C2" w:rsidR="00473C66" w:rsidRDefault="00473C66" w:rsidP="00473C66">
      <w:p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Part 3. </w:t>
      </w:r>
    </w:p>
    <w:p w14:paraId="19950E35" w14:textId="7C9F2DEF" w:rsidR="00473C66" w:rsidRDefault="00952069" w:rsidP="00473C66">
      <w:pPr>
        <w:pStyle w:val="ListParagraph"/>
        <w:numPr>
          <w:ilvl w:val="0"/>
          <w:numId w:val="14"/>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Project K has a cost of 52,125</w:t>
      </w:r>
      <w:r w:rsidR="00473C66">
        <w:rPr>
          <w:rFonts w:ascii="Times" w:eastAsiaTheme="minorHAnsi" w:hAnsi="Times" w:cs="Times"/>
          <w:snapToGrid/>
          <w:color w:val="000000"/>
          <w:spacing w:val="0"/>
          <w:sz w:val="24"/>
          <w:szCs w:val="24"/>
        </w:rPr>
        <w:t xml:space="preserve"> and its expected net cash flows are 12,000 per year for 8 years. </w:t>
      </w:r>
    </w:p>
    <w:p w14:paraId="564900A9" w14:textId="7D25A6D2" w:rsidR="00473C66" w:rsidRDefault="00473C66" w:rsidP="00473C66">
      <w:pPr>
        <w:pStyle w:val="ListParagraph"/>
        <w:numPr>
          <w:ilvl w:val="1"/>
          <w:numId w:val="14"/>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What is the projects payback period</w:t>
      </w:r>
      <w:r w:rsidR="007F589D">
        <w:rPr>
          <w:rFonts w:ascii="Times" w:eastAsiaTheme="minorHAnsi" w:hAnsi="Times" w:cs="Times"/>
          <w:snapToGrid/>
          <w:color w:val="000000"/>
          <w:spacing w:val="0"/>
          <w:sz w:val="24"/>
          <w:szCs w:val="24"/>
        </w:rPr>
        <w:t xml:space="preserve"> </w:t>
      </w:r>
      <w:proofErr w:type="gramStart"/>
      <w:r w:rsidR="007F589D" w:rsidRPr="007F589D">
        <w:rPr>
          <w:rFonts w:ascii="Times" w:eastAsiaTheme="minorHAnsi" w:hAnsi="Times" w:cs="Times"/>
          <w:b/>
          <w:snapToGrid/>
          <w:color w:val="000000"/>
          <w:spacing w:val="0"/>
          <w:sz w:val="24"/>
          <w:szCs w:val="24"/>
        </w:rPr>
        <w:t>4.34</w:t>
      </w:r>
      <w:proofErr w:type="gramEnd"/>
    </w:p>
    <w:p w14:paraId="4696D098" w14:textId="287DD208" w:rsidR="00473C66" w:rsidRDefault="00473C66" w:rsidP="00473C66">
      <w:pPr>
        <w:pStyle w:val="ListParagraph"/>
        <w:numPr>
          <w:ilvl w:val="1"/>
          <w:numId w:val="14"/>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What is the discounted payback period, assuming 12% cost of capital?</w:t>
      </w:r>
      <w:r w:rsidR="007F589D">
        <w:rPr>
          <w:rFonts w:ascii="Times" w:eastAsiaTheme="minorHAnsi" w:hAnsi="Times" w:cs="Times"/>
          <w:snapToGrid/>
          <w:color w:val="000000"/>
          <w:spacing w:val="0"/>
          <w:sz w:val="24"/>
          <w:szCs w:val="24"/>
        </w:rPr>
        <w:t xml:space="preserve"> </w:t>
      </w:r>
      <w:r w:rsidR="007F589D" w:rsidRPr="007F589D">
        <w:rPr>
          <w:rFonts w:ascii="Times" w:eastAsiaTheme="minorHAnsi" w:hAnsi="Times" w:cs="Times"/>
          <w:b/>
          <w:snapToGrid/>
          <w:color w:val="000000"/>
          <w:spacing w:val="0"/>
          <w:sz w:val="24"/>
          <w:szCs w:val="24"/>
        </w:rPr>
        <w:t>6.4995</w:t>
      </w:r>
    </w:p>
    <w:p w14:paraId="15563D0E" w14:textId="7DEF4D9A" w:rsidR="00473C66" w:rsidRDefault="00473C66" w:rsidP="00473C66">
      <w:pPr>
        <w:pStyle w:val="ListParagraph"/>
        <w:numPr>
          <w:ilvl w:val="1"/>
          <w:numId w:val="14"/>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 xml:space="preserve">What is the projects NPV, 12% cost of </w:t>
      </w:r>
      <w:proofErr w:type="gramStart"/>
      <w:r>
        <w:rPr>
          <w:rFonts w:ascii="Times" w:eastAsiaTheme="minorHAnsi" w:hAnsi="Times" w:cs="Times"/>
          <w:snapToGrid/>
          <w:color w:val="000000"/>
          <w:spacing w:val="0"/>
          <w:sz w:val="24"/>
          <w:szCs w:val="24"/>
        </w:rPr>
        <w:t>capital.</w:t>
      </w:r>
      <w:proofErr w:type="gramEnd"/>
      <w:r w:rsidR="007F589D">
        <w:rPr>
          <w:rFonts w:ascii="Times" w:eastAsiaTheme="minorHAnsi" w:hAnsi="Times" w:cs="Times"/>
          <w:snapToGrid/>
          <w:color w:val="000000"/>
          <w:spacing w:val="0"/>
          <w:sz w:val="24"/>
          <w:szCs w:val="24"/>
        </w:rPr>
        <w:t xml:space="preserve"> </w:t>
      </w:r>
      <w:r w:rsidR="007F589D" w:rsidRPr="007F589D">
        <w:rPr>
          <w:rFonts w:ascii="Times" w:eastAsiaTheme="minorHAnsi" w:hAnsi="Times" w:cs="Times"/>
          <w:b/>
          <w:snapToGrid/>
          <w:color w:val="000000"/>
          <w:spacing w:val="0"/>
          <w:sz w:val="24"/>
          <w:szCs w:val="24"/>
        </w:rPr>
        <w:t>7,486.68</w:t>
      </w:r>
    </w:p>
    <w:p w14:paraId="3D64F075" w14:textId="2AC51C19" w:rsidR="00071908" w:rsidRPr="00AB7BF6" w:rsidRDefault="00473C66" w:rsidP="00071908">
      <w:pPr>
        <w:pStyle w:val="ListParagraph"/>
        <w:numPr>
          <w:ilvl w:val="1"/>
          <w:numId w:val="14"/>
        </w:numPr>
        <w:tabs>
          <w:tab w:val="left" w:pos="220"/>
          <w:tab w:val="left" w:pos="720"/>
        </w:tabs>
        <w:autoSpaceDE w:val="0"/>
        <w:autoSpaceDN w:val="0"/>
        <w:adjustRightInd w:val="0"/>
        <w:spacing w:after="240" w:line="280" w:lineRule="atLeast"/>
        <w:jc w:val="left"/>
        <w:rPr>
          <w:rFonts w:ascii="Times" w:eastAsiaTheme="minorHAnsi" w:hAnsi="Times" w:cs="Times"/>
          <w:snapToGrid/>
          <w:color w:val="000000"/>
          <w:spacing w:val="0"/>
          <w:sz w:val="24"/>
          <w:szCs w:val="24"/>
        </w:rPr>
      </w:pPr>
      <w:r>
        <w:rPr>
          <w:rFonts w:ascii="Times" w:eastAsiaTheme="minorHAnsi" w:hAnsi="Times" w:cs="Times"/>
          <w:snapToGrid/>
          <w:color w:val="000000"/>
          <w:spacing w:val="0"/>
          <w:sz w:val="24"/>
          <w:szCs w:val="24"/>
        </w:rPr>
        <w:t>What is the projects IRR?</w:t>
      </w:r>
      <w:r w:rsidR="007F589D">
        <w:rPr>
          <w:rFonts w:ascii="Times" w:eastAsiaTheme="minorHAnsi" w:hAnsi="Times" w:cs="Times"/>
          <w:snapToGrid/>
          <w:color w:val="000000"/>
          <w:spacing w:val="0"/>
          <w:sz w:val="24"/>
          <w:szCs w:val="24"/>
        </w:rPr>
        <w:t xml:space="preserve"> </w:t>
      </w:r>
      <w:r w:rsidR="007F589D" w:rsidRPr="007F589D">
        <w:rPr>
          <w:rFonts w:ascii="Times" w:eastAsiaTheme="minorHAnsi" w:hAnsi="Times" w:cs="Times"/>
          <w:b/>
          <w:snapToGrid/>
          <w:color w:val="000000"/>
          <w:spacing w:val="0"/>
          <w:sz w:val="24"/>
          <w:szCs w:val="24"/>
        </w:rPr>
        <w:t>15.99%</w:t>
      </w:r>
      <w:bookmarkStart w:id="0" w:name="_GoBack"/>
      <w:bookmarkEnd w:id="0"/>
    </w:p>
    <w:p w14:paraId="64698348" w14:textId="6D4577A5" w:rsidR="00996960" w:rsidRDefault="00A14C8C">
      <w:r>
        <w:t xml:space="preserve">Part 4. Do the AOL questions on scan </w:t>
      </w:r>
      <w:proofErr w:type="spellStart"/>
      <w:r>
        <w:t>tron</w:t>
      </w:r>
      <w:proofErr w:type="spellEnd"/>
      <w:r>
        <w:t xml:space="preserve">. </w:t>
      </w:r>
    </w:p>
    <w:sectPr w:rsidR="00996960" w:rsidSect="008616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low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51358C"/>
    <w:multiLevelType w:val="hybridMultilevel"/>
    <w:tmpl w:val="D8408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3397C"/>
    <w:multiLevelType w:val="hybridMultilevel"/>
    <w:tmpl w:val="AF3E4D00"/>
    <w:lvl w:ilvl="0" w:tplc="04090019">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F6FB8"/>
    <w:multiLevelType w:val="hybridMultilevel"/>
    <w:tmpl w:val="1F708B6A"/>
    <w:lvl w:ilvl="0" w:tplc="786E8184">
      <w:start w:val="1"/>
      <w:numFmt w:val="lowerLetter"/>
      <w:lvlText w:val="%1."/>
      <w:lvlJc w:val="left"/>
      <w:pPr>
        <w:ind w:left="720" w:hanging="360"/>
      </w:pPr>
      <w:rPr>
        <w:rFonts w:ascii="Times" w:eastAsiaTheme="minorHAnsi" w:hAnsi="Times" w:cs="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01BFF"/>
    <w:multiLevelType w:val="hybridMultilevel"/>
    <w:tmpl w:val="B77C8306"/>
    <w:lvl w:ilvl="0" w:tplc="733C299C">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B53DE1"/>
    <w:multiLevelType w:val="hybridMultilevel"/>
    <w:tmpl w:val="BE8ED586"/>
    <w:lvl w:ilvl="0" w:tplc="217A8E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BA76DB"/>
    <w:multiLevelType w:val="hybridMultilevel"/>
    <w:tmpl w:val="4704E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F07D0F"/>
    <w:multiLevelType w:val="hybridMultilevel"/>
    <w:tmpl w:val="6882E07E"/>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AE7639"/>
    <w:multiLevelType w:val="hybridMultilevel"/>
    <w:tmpl w:val="AFAAA0CC"/>
    <w:lvl w:ilvl="0" w:tplc="04090019">
      <w:start w:val="10"/>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DB6FAA"/>
    <w:multiLevelType w:val="hybridMultilevel"/>
    <w:tmpl w:val="2B445892"/>
    <w:lvl w:ilvl="0" w:tplc="9D50AC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F82C8F"/>
    <w:multiLevelType w:val="hybridMultilevel"/>
    <w:tmpl w:val="79F4EF86"/>
    <w:lvl w:ilvl="0" w:tplc="699AB2F4">
      <w:start w:val="1"/>
      <w:numFmt w:val="decimal"/>
      <w:lvlText w:val="%1."/>
      <w:lvlJc w:val="left"/>
      <w:pPr>
        <w:ind w:left="1080" w:hanging="360"/>
      </w:pPr>
      <w:rPr>
        <w:rFonts w:ascii="Times" w:eastAsiaTheme="minorHAnsi" w:hAnsi="Times" w:cs="Time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2837472"/>
    <w:multiLevelType w:val="hybridMultilevel"/>
    <w:tmpl w:val="48BCB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E76A42"/>
    <w:multiLevelType w:val="hybridMultilevel"/>
    <w:tmpl w:val="97A89BE4"/>
    <w:lvl w:ilvl="0" w:tplc="F0FEC810">
      <w:start w:val="5"/>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79B0034"/>
    <w:multiLevelType w:val="hybridMultilevel"/>
    <w:tmpl w:val="AD122F60"/>
    <w:lvl w:ilvl="0" w:tplc="F940BD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69121D"/>
    <w:multiLevelType w:val="hybridMultilevel"/>
    <w:tmpl w:val="22687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886563"/>
    <w:multiLevelType w:val="hybridMultilevel"/>
    <w:tmpl w:val="3FDEAECE"/>
    <w:lvl w:ilvl="0" w:tplc="67AEF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5365F95"/>
    <w:multiLevelType w:val="hybridMultilevel"/>
    <w:tmpl w:val="30941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2"/>
  </w:num>
  <w:num w:numId="4">
    <w:abstractNumId w:val="12"/>
  </w:num>
  <w:num w:numId="5">
    <w:abstractNumId w:val="15"/>
  </w:num>
  <w:num w:numId="6">
    <w:abstractNumId w:val="13"/>
  </w:num>
  <w:num w:numId="7">
    <w:abstractNumId w:val="14"/>
  </w:num>
  <w:num w:numId="8">
    <w:abstractNumId w:val="5"/>
  </w:num>
  <w:num w:numId="9">
    <w:abstractNumId w:val="8"/>
  </w:num>
  <w:num w:numId="10">
    <w:abstractNumId w:val="4"/>
  </w:num>
  <w:num w:numId="11">
    <w:abstractNumId w:val="1"/>
  </w:num>
  <w:num w:numId="12">
    <w:abstractNumId w:val="11"/>
  </w:num>
  <w:num w:numId="13">
    <w:abstractNumId w:val="9"/>
  </w:num>
  <w:num w:numId="14">
    <w:abstractNumId w:val="16"/>
  </w:num>
  <w:num w:numId="15">
    <w:abstractNumId w:val="7"/>
  </w:num>
  <w:num w:numId="16">
    <w:abstractNumId w:val="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908"/>
    <w:rsid w:val="00071908"/>
    <w:rsid w:val="00142A4D"/>
    <w:rsid w:val="00162133"/>
    <w:rsid w:val="001D55D8"/>
    <w:rsid w:val="00254362"/>
    <w:rsid w:val="00290F8E"/>
    <w:rsid w:val="00296C8F"/>
    <w:rsid w:val="002F3735"/>
    <w:rsid w:val="00355B44"/>
    <w:rsid w:val="00400891"/>
    <w:rsid w:val="00473C66"/>
    <w:rsid w:val="00617ACC"/>
    <w:rsid w:val="00667269"/>
    <w:rsid w:val="006E5CA9"/>
    <w:rsid w:val="007022F5"/>
    <w:rsid w:val="00737B24"/>
    <w:rsid w:val="007F589D"/>
    <w:rsid w:val="00804D53"/>
    <w:rsid w:val="00861667"/>
    <w:rsid w:val="00952069"/>
    <w:rsid w:val="00997813"/>
    <w:rsid w:val="00A14C8C"/>
    <w:rsid w:val="00AB7BF6"/>
    <w:rsid w:val="00B24F90"/>
    <w:rsid w:val="00C31880"/>
    <w:rsid w:val="00C96AD7"/>
    <w:rsid w:val="00CA0D7E"/>
    <w:rsid w:val="00CA1126"/>
    <w:rsid w:val="00DE03A9"/>
    <w:rsid w:val="00DF197C"/>
    <w:rsid w:val="00E33C10"/>
    <w:rsid w:val="00EA38AF"/>
    <w:rsid w:val="00F807A6"/>
    <w:rsid w:val="00F92DD1"/>
    <w:rsid w:val="00FB6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2300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908"/>
    <w:pPr>
      <w:widowControl w:val="0"/>
      <w:jc w:val="both"/>
    </w:pPr>
    <w:rPr>
      <w:rFonts w:ascii="Tahoma" w:eastAsia="Times New Roman" w:hAnsi="Tahoma" w:cs="Times New Roman"/>
      <w:snapToGrid w:val="0"/>
      <w:spacing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9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919</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Lutey</dc:creator>
  <cp:keywords/>
  <dc:description/>
  <cp:lastModifiedBy>Matthew Lutey</cp:lastModifiedBy>
  <cp:revision>2</cp:revision>
  <cp:lastPrinted>2017-12-05T23:40:00Z</cp:lastPrinted>
  <dcterms:created xsi:type="dcterms:W3CDTF">2018-12-03T02:15:00Z</dcterms:created>
  <dcterms:modified xsi:type="dcterms:W3CDTF">2018-12-03T02:15:00Z</dcterms:modified>
</cp:coreProperties>
</file>